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5" w:rsidRPr="00F147EE" w:rsidRDefault="00F147EE" w:rsidP="003757B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47EE">
        <w:rPr>
          <w:rFonts w:ascii="Arial" w:hAnsi="Arial" w:cs="Arial"/>
          <w:b/>
          <w:sz w:val="32"/>
          <w:szCs w:val="32"/>
        </w:rPr>
        <w:t>OKRUHY KE SZ</w:t>
      </w:r>
      <w:r w:rsidR="00852A17" w:rsidRPr="00F147EE">
        <w:rPr>
          <w:rFonts w:ascii="Arial" w:hAnsi="Arial" w:cs="Arial"/>
          <w:b/>
          <w:sz w:val="32"/>
          <w:szCs w:val="32"/>
        </w:rPr>
        <w:t>Z</w:t>
      </w:r>
    </w:p>
    <w:p w:rsidR="00852A17" w:rsidRPr="003757B6" w:rsidRDefault="00852A17" w:rsidP="003757B6">
      <w:pPr>
        <w:jc w:val="center"/>
        <w:rPr>
          <w:rFonts w:ascii="Arial" w:hAnsi="Arial" w:cs="Arial"/>
          <w:sz w:val="20"/>
          <w:szCs w:val="20"/>
        </w:rPr>
      </w:pPr>
      <w:r w:rsidRPr="003757B6">
        <w:rPr>
          <w:rFonts w:ascii="Arial" w:hAnsi="Arial" w:cs="Arial"/>
          <w:sz w:val="20"/>
          <w:szCs w:val="20"/>
        </w:rPr>
        <w:t xml:space="preserve">Bakalářské studium </w:t>
      </w:r>
    </w:p>
    <w:p w:rsidR="00852A17" w:rsidRPr="003757B6" w:rsidRDefault="003A52BF" w:rsidP="003757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Studijní program: B</w:t>
      </w:r>
      <w:r w:rsidR="00852A17" w:rsidRPr="003757B6">
        <w:rPr>
          <w:rFonts w:ascii="Arial" w:hAnsi="Arial" w:cs="Arial"/>
          <w:sz w:val="20"/>
          <w:szCs w:val="20"/>
        </w:rPr>
        <w:t>2808 Chemie a technologie materiálů</w:t>
      </w:r>
    </w:p>
    <w:p w:rsidR="00852A17" w:rsidRPr="003757B6" w:rsidRDefault="00852A17" w:rsidP="003757B6">
      <w:pPr>
        <w:jc w:val="center"/>
        <w:rPr>
          <w:rFonts w:ascii="Arial" w:hAnsi="Arial" w:cs="Arial"/>
          <w:sz w:val="20"/>
          <w:szCs w:val="20"/>
        </w:rPr>
      </w:pPr>
      <w:r w:rsidRPr="003757B6">
        <w:rPr>
          <w:rFonts w:ascii="Arial" w:hAnsi="Arial" w:cs="Arial"/>
          <w:sz w:val="20"/>
          <w:szCs w:val="20"/>
        </w:rPr>
        <w:t xml:space="preserve">Studijní obor: </w:t>
      </w:r>
      <w:r w:rsidR="003A52BF">
        <w:rPr>
          <w:rFonts w:ascii="Arial" w:hAnsi="Arial" w:cs="Arial"/>
          <w:sz w:val="20"/>
          <w:szCs w:val="20"/>
        </w:rPr>
        <w:t>2808R009</w:t>
      </w:r>
      <w:r w:rsidRPr="003757B6">
        <w:rPr>
          <w:rFonts w:ascii="Arial" w:hAnsi="Arial" w:cs="Arial"/>
          <w:sz w:val="20"/>
          <w:szCs w:val="20"/>
        </w:rPr>
        <w:t xml:space="preserve"> </w:t>
      </w:r>
      <w:r w:rsidR="003A52BF" w:rsidRPr="003757B6">
        <w:rPr>
          <w:rFonts w:ascii="Arial" w:hAnsi="Arial" w:cs="Arial"/>
          <w:sz w:val="20"/>
          <w:szCs w:val="20"/>
        </w:rPr>
        <w:t>Chemie a technologie materiálů</w:t>
      </w:r>
    </w:p>
    <w:p w:rsidR="00852A17" w:rsidRPr="00F147EE" w:rsidRDefault="00852A17" w:rsidP="003757B6">
      <w:pPr>
        <w:jc w:val="center"/>
        <w:rPr>
          <w:rFonts w:ascii="Arial" w:hAnsi="Arial" w:cs="Arial"/>
          <w:b/>
          <w:sz w:val="32"/>
          <w:szCs w:val="32"/>
        </w:rPr>
      </w:pPr>
      <w:r w:rsidRPr="00F147EE">
        <w:rPr>
          <w:rFonts w:ascii="Arial" w:hAnsi="Arial" w:cs="Arial"/>
          <w:b/>
          <w:sz w:val="32"/>
          <w:szCs w:val="32"/>
        </w:rPr>
        <w:t>Procesní inženýrství</w:t>
      </w:r>
    </w:p>
    <w:p w:rsidR="00852A17" w:rsidRDefault="00852A17" w:rsidP="003757B6">
      <w:pPr>
        <w:jc w:val="center"/>
        <w:rPr>
          <w:rFonts w:ascii="Arial" w:hAnsi="Arial" w:cs="Arial"/>
          <w:sz w:val="20"/>
          <w:szCs w:val="20"/>
        </w:rPr>
      </w:pPr>
      <w:r w:rsidRPr="003757B6">
        <w:rPr>
          <w:rFonts w:ascii="Arial" w:hAnsi="Arial" w:cs="Arial"/>
          <w:sz w:val="20"/>
          <w:szCs w:val="20"/>
        </w:rPr>
        <w:t>(</w:t>
      </w:r>
      <w:r w:rsidR="00D870E3">
        <w:rPr>
          <w:rFonts w:ascii="Arial" w:hAnsi="Arial" w:cs="Arial"/>
          <w:sz w:val="20"/>
          <w:szCs w:val="20"/>
        </w:rPr>
        <w:t>prof</w:t>
      </w:r>
      <w:r w:rsidRPr="003757B6">
        <w:rPr>
          <w:rFonts w:ascii="Arial" w:hAnsi="Arial" w:cs="Arial"/>
          <w:sz w:val="20"/>
          <w:szCs w:val="20"/>
        </w:rPr>
        <w:t>. Ing. Petr Svoboda, Ph.D.)</w:t>
      </w:r>
    </w:p>
    <w:p w:rsidR="00F147EE" w:rsidRDefault="00F147EE" w:rsidP="003757B6">
      <w:pPr>
        <w:jc w:val="center"/>
        <w:rPr>
          <w:rFonts w:ascii="Arial" w:hAnsi="Arial" w:cs="Arial"/>
          <w:sz w:val="20"/>
          <w:szCs w:val="20"/>
        </w:rPr>
      </w:pPr>
    </w:p>
    <w:p w:rsidR="00014DFB" w:rsidRPr="00014DFB" w:rsidRDefault="00014DF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014DFB">
        <w:rPr>
          <w:rFonts w:ascii="Arial" w:hAnsi="Arial" w:cs="Arial"/>
          <w:sz w:val="20"/>
          <w:szCs w:val="20"/>
        </w:rPr>
        <w:t>Bilance</w:t>
      </w:r>
    </w:p>
    <w:p w:rsidR="00014DFB" w:rsidRPr="00014DFB" w:rsidRDefault="00014DF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014DFB">
        <w:rPr>
          <w:rFonts w:ascii="Arial" w:hAnsi="Arial" w:cs="Arial"/>
          <w:sz w:val="20"/>
          <w:szCs w:val="20"/>
        </w:rPr>
        <w:t xml:space="preserve">Způsoby vyjádření koncentrací </w:t>
      </w:r>
    </w:p>
    <w:p w:rsidR="00014DFB" w:rsidRPr="00014DFB" w:rsidRDefault="00014DF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014DFB">
        <w:rPr>
          <w:rFonts w:ascii="Arial" w:hAnsi="Arial" w:cs="Arial"/>
          <w:sz w:val="20"/>
          <w:szCs w:val="20"/>
        </w:rPr>
        <w:t>Soustava SI</w:t>
      </w:r>
      <w:r w:rsidR="00EA7E12">
        <w:rPr>
          <w:rFonts w:ascii="Arial" w:hAnsi="Arial" w:cs="Arial"/>
          <w:sz w:val="20"/>
          <w:szCs w:val="20"/>
        </w:rPr>
        <w:t>, p</w:t>
      </w:r>
      <w:r w:rsidR="00EA7E12" w:rsidRPr="00014DFB">
        <w:rPr>
          <w:rFonts w:ascii="Arial" w:hAnsi="Arial" w:cs="Arial"/>
          <w:sz w:val="20"/>
          <w:szCs w:val="20"/>
        </w:rPr>
        <w:t>řepočet jednotek</w:t>
      </w:r>
    </w:p>
    <w:p w:rsidR="00014DFB" w:rsidRDefault="00014DF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014DFB">
        <w:rPr>
          <w:rFonts w:ascii="Arial" w:hAnsi="Arial" w:cs="Arial"/>
          <w:sz w:val="20"/>
          <w:szCs w:val="20"/>
        </w:rPr>
        <w:t xml:space="preserve">Reynoldsovo kritérium - typy proudění </w:t>
      </w:r>
    </w:p>
    <w:p w:rsidR="00014DFB" w:rsidRPr="00014DFB" w:rsidRDefault="00014DF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014DFB">
        <w:rPr>
          <w:rFonts w:ascii="Arial" w:hAnsi="Arial" w:cs="Arial"/>
          <w:sz w:val="20"/>
          <w:szCs w:val="20"/>
        </w:rPr>
        <w:t>Rovnice kontinuity</w:t>
      </w:r>
    </w:p>
    <w:p w:rsidR="00DF27DD" w:rsidRDefault="00014DF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014DFB">
        <w:rPr>
          <w:rFonts w:ascii="Arial" w:hAnsi="Arial" w:cs="Arial"/>
          <w:sz w:val="20"/>
          <w:szCs w:val="20"/>
        </w:rPr>
        <w:t xml:space="preserve">Bernoulliho rovnice </w:t>
      </w:r>
    </w:p>
    <w:p w:rsidR="00DF27DD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014DFB" w:rsidRPr="00014DFB">
        <w:rPr>
          <w:rFonts w:ascii="Arial" w:hAnsi="Arial" w:cs="Arial"/>
          <w:sz w:val="20"/>
          <w:szCs w:val="20"/>
        </w:rPr>
        <w:t xml:space="preserve">Součinitel tření </w:t>
      </w:r>
    </w:p>
    <w:p w:rsidR="00014DFB" w:rsidRPr="00014DFB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014DFB" w:rsidRPr="00014DFB">
        <w:rPr>
          <w:rFonts w:ascii="Arial" w:hAnsi="Arial" w:cs="Arial"/>
          <w:sz w:val="20"/>
          <w:szCs w:val="20"/>
        </w:rPr>
        <w:t>Rovnice hydrostatiky</w:t>
      </w:r>
    </w:p>
    <w:p w:rsidR="00014DFB" w:rsidRPr="00014DFB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014DFB" w:rsidRPr="00014DFB">
        <w:rPr>
          <w:rFonts w:ascii="Arial" w:hAnsi="Arial" w:cs="Arial"/>
          <w:sz w:val="20"/>
          <w:szCs w:val="20"/>
        </w:rPr>
        <w:t>Potrubní systém se zařazeným čerpadlem</w:t>
      </w:r>
    </w:p>
    <w:p w:rsidR="00DF27DD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="00014DFB" w:rsidRPr="00014DFB">
        <w:rPr>
          <w:rFonts w:ascii="Arial" w:hAnsi="Arial" w:cs="Arial"/>
          <w:sz w:val="20"/>
          <w:szCs w:val="20"/>
        </w:rPr>
        <w:t xml:space="preserve">Měrná ztráta mechanické energie v potrubí – délka potrubí, místní odpory </w:t>
      </w:r>
    </w:p>
    <w:p w:rsidR="00014DFB" w:rsidRPr="00014DFB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="000C3C5B">
        <w:rPr>
          <w:rFonts w:ascii="Arial" w:hAnsi="Arial" w:cs="Arial"/>
          <w:sz w:val="20"/>
          <w:szCs w:val="20"/>
        </w:rPr>
        <w:t xml:space="preserve">Výpočet průměru potrubí při použití </w:t>
      </w:r>
      <w:proofErr w:type="spellStart"/>
      <w:r w:rsidR="000C3C5B">
        <w:rPr>
          <w:rFonts w:ascii="Arial" w:hAnsi="Arial" w:cs="Arial"/>
          <w:sz w:val="20"/>
          <w:szCs w:val="20"/>
        </w:rPr>
        <w:t>Kármánova</w:t>
      </w:r>
      <w:proofErr w:type="spellEnd"/>
      <w:r w:rsidR="000C3C5B">
        <w:rPr>
          <w:rFonts w:ascii="Arial" w:hAnsi="Arial" w:cs="Arial"/>
          <w:sz w:val="20"/>
          <w:szCs w:val="20"/>
        </w:rPr>
        <w:t xml:space="preserve"> kritéria</w:t>
      </w:r>
    </w:p>
    <w:p w:rsidR="00DF27DD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0C3C5B">
        <w:rPr>
          <w:rFonts w:ascii="Arial" w:hAnsi="Arial" w:cs="Arial"/>
          <w:sz w:val="20"/>
          <w:szCs w:val="20"/>
        </w:rPr>
        <w:t xml:space="preserve">Výpočet hmotnostního a objemového průtoku při použití </w:t>
      </w:r>
      <w:proofErr w:type="spellStart"/>
      <w:r w:rsidR="000C3C5B">
        <w:rPr>
          <w:rFonts w:ascii="Arial" w:hAnsi="Arial" w:cs="Arial"/>
          <w:sz w:val="20"/>
          <w:szCs w:val="20"/>
        </w:rPr>
        <w:t>Kármánova</w:t>
      </w:r>
      <w:proofErr w:type="spellEnd"/>
      <w:r w:rsidR="000C3C5B">
        <w:rPr>
          <w:rFonts w:ascii="Arial" w:hAnsi="Arial" w:cs="Arial"/>
          <w:sz w:val="20"/>
          <w:szCs w:val="20"/>
        </w:rPr>
        <w:t xml:space="preserve"> kritéria</w:t>
      </w:r>
      <w:r w:rsidR="00014DFB" w:rsidRPr="00014DFB">
        <w:rPr>
          <w:rFonts w:ascii="Arial" w:hAnsi="Arial" w:cs="Arial"/>
          <w:sz w:val="20"/>
          <w:szCs w:val="20"/>
        </w:rPr>
        <w:t xml:space="preserve"> </w:t>
      </w:r>
    </w:p>
    <w:p w:rsidR="00014DFB" w:rsidRPr="00014DFB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="00014DFB" w:rsidRPr="00014DFB">
        <w:rPr>
          <w:rFonts w:ascii="Arial" w:hAnsi="Arial" w:cs="Arial"/>
          <w:sz w:val="20"/>
          <w:szCs w:val="20"/>
        </w:rPr>
        <w:t>Charakteristika čerpadla, potrubí</w:t>
      </w:r>
    </w:p>
    <w:p w:rsidR="00014DFB" w:rsidRPr="00014DFB" w:rsidRDefault="00DF27D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  <w:r w:rsidR="00014DFB" w:rsidRPr="00014DFB">
        <w:rPr>
          <w:rFonts w:ascii="Arial" w:hAnsi="Arial" w:cs="Arial"/>
          <w:sz w:val="20"/>
          <w:szCs w:val="20"/>
        </w:rPr>
        <w:t>Fourierův zákon vedení tepla. Tepelný tok, intenzita tepelného toku,</w:t>
      </w:r>
    </w:p>
    <w:p w:rsidR="00014DFB" w:rsidRPr="00014DFB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</w:t>
      </w:r>
      <w:r w:rsidR="00014DFB" w:rsidRPr="00014DFB">
        <w:rPr>
          <w:rFonts w:ascii="Arial" w:hAnsi="Arial" w:cs="Arial"/>
          <w:sz w:val="20"/>
          <w:szCs w:val="20"/>
        </w:rPr>
        <w:t>Vedení tepla v tuhých látkách. Tepelná vodivost plynů, kapalin a tuhých látek,</w:t>
      </w:r>
    </w:p>
    <w:p w:rsidR="0047311F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</w:t>
      </w:r>
      <w:r w:rsidR="00014DFB" w:rsidRPr="00014DFB">
        <w:rPr>
          <w:rFonts w:ascii="Arial" w:hAnsi="Arial" w:cs="Arial"/>
          <w:sz w:val="20"/>
          <w:szCs w:val="20"/>
        </w:rPr>
        <w:t xml:space="preserve">Fourierova rovnice vedení tepla v tuhých látkách. Vztah mezi tepelnou a teplotní vodivostí. </w:t>
      </w:r>
    </w:p>
    <w:p w:rsidR="00014DFB" w:rsidRPr="00014DFB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</w:t>
      </w:r>
      <w:r w:rsidR="00014DFB" w:rsidRPr="00014DFB">
        <w:rPr>
          <w:rFonts w:ascii="Arial" w:hAnsi="Arial" w:cs="Arial"/>
          <w:sz w:val="20"/>
          <w:szCs w:val="20"/>
        </w:rPr>
        <w:t>Sdílení tepla sáláním</w:t>
      </w:r>
    </w:p>
    <w:p w:rsidR="0047311F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</w:t>
      </w:r>
      <w:r w:rsidR="00014DFB" w:rsidRPr="00014DFB">
        <w:rPr>
          <w:rFonts w:ascii="Arial" w:hAnsi="Arial" w:cs="Arial"/>
          <w:sz w:val="20"/>
          <w:szCs w:val="20"/>
        </w:rPr>
        <w:t xml:space="preserve">Sdílení tepla vedením </w:t>
      </w:r>
    </w:p>
    <w:p w:rsidR="00014DFB" w:rsidRPr="00014DFB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</w:t>
      </w:r>
      <w:r w:rsidR="00014DFB" w:rsidRPr="00014DFB">
        <w:rPr>
          <w:rFonts w:ascii="Arial" w:hAnsi="Arial" w:cs="Arial"/>
          <w:sz w:val="20"/>
          <w:szCs w:val="20"/>
        </w:rPr>
        <w:t>Sdílení tepla prouděním</w:t>
      </w:r>
    </w:p>
    <w:p w:rsidR="0047311F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</w:t>
      </w:r>
      <w:r w:rsidR="00014DFB" w:rsidRPr="00014DFB">
        <w:rPr>
          <w:rFonts w:ascii="Arial" w:hAnsi="Arial" w:cs="Arial"/>
          <w:sz w:val="20"/>
          <w:szCs w:val="20"/>
        </w:rPr>
        <w:t xml:space="preserve">Newtonův ochlazovací zákon </w:t>
      </w:r>
    </w:p>
    <w:p w:rsidR="00014DFB" w:rsidRPr="00014DFB" w:rsidRDefault="0047311F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21) </w:t>
      </w:r>
      <w:r w:rsidR="00014DFB" w:rsidRPr="00014DFB">
        <w:rPr>
          <w:rFonts w:ascii="Arial" w:hAnsi="Arial" w:cs="Arial"/>
          <w:sz w:val="20"/>
          <w:szCs w:val="20"/>
        </w:rPr>
        <w:t>Sdílení tepla - kriteriální rovnice</w:t>
      </w:r>
    </w:p>
    <w:p w:rsidR="00A208FD" w:rsidRDefault="00A208F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22) </w:t>
      </w:r>
      <w:r w:rsidR="00014DFB" w:rsidRPr="00014DFB">
        <w:rPr>
          <w:rFonts w:ascii="Arial" w:hAnsi="Arial" w:cs="Arial"/>
          <w:sz w:val="20"/>
          <w:szCs w:val="20"/>
        </w:rPr>
        <w:t xml:space="preserve">Přestup tepla. Definice součinitele přestupu tepla. </w:t>
      </w:r>
    </w:p>
    <w:p w:rsidR="00A208FD" w:rsidRDefault="00A208F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23) </w:t>
      </w:r>
      <w:r w:rsidR="00014DFB" w:rsidRPr="00014DFB">
        <w:rPr>
          <w:rFonts w:ascii="Arial" w:hAnsi="Arial" w:cs="Arial"/>
          <w:sz w:val="20"/>
          <w:szCs w:val="20"/>
        </w:rPr>
        <w:t xml:space="preserve">Přestup tepla při volném proudění bez fázové přeměny </w:t>
      </w:r>
    </w:p>
    <w:p w:rsidR="00A208FD" w:rsidRDefault="00A208F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24) </w:t>
      </w:r>
      <w:r w:rsidR="00014DFB" w:rsidRPr="00014DFB">
        <w:rPr>
          <w:rFonts w:ascii="Arial" w:hAnsi="Arial" w:cs="Arial"/>
          <w:sz w:val="20"/>
          <w:szCs w:val="20"/>
        </w:rPr>
        <w:t xml:space="preserve">Přestup tepla při fázové přeměně - kondenzace  </w:t>
      </w:r>
    </w:p>
    <w:p w:rsidR="00014DFB" w:rsidRPr="00014DFB" w:rsidRDefault="00A208F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25) </w:t>
      </w:r>
      <w:r w:rsidR="00014DFB" w:rsidRPr="00014DFB">
        <w:rPr>
          <w:rFonts w:ascii="Arial" w:hAnsi="Arial" w:cs="Arial"/>
          <w:sz w:val="20"/>
          <w:szCs w:val="20"/>
        </w:rPr>
        <w:t>Prostup tepla</w:t>
      </w:r>
    </w:p>
    <w:p w:rsidR="00A208FD" w:rsidRDefault="00A208F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26) </w:t>
      </w:r>
      <w:r w:rsidR="00014DFB" w:rsidRPr="00014DFB">
        <w:rPr>
          <w:rFonts w:ascii="Arial" w:hAnsi="Arial" w:cs="Arial"/>
          <w:sz w:val="20"/>
          <w:szCs w:val="20"/>
        </w:rPr>
        <w:t xml:space="preserve">Prostup tepla několikavrstvou deskou </w:t>
      </w:r>
    </w:p>
    <w:p w:rsidR="003757B6" w:rsidRDefault="00A208FD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27) </w:t>
      </w:r>
      <w:r w:rsidR="00014DFB" w:rsidRPr="00014DFB">
        <w:rPr>
          <w:rFonts w:ascii="Arial" w:hAnsi="Arial" w:cs="Arial"/>
          <w:sz w:val="20"/>
          <w:szCs w:val="20"/>
        </w:rPr>
        <w:t>Prostup tepla několikavrstvou trubkou</w:t>
      </w:r>
    </w:p>
    <w:p w:rsidR="00C013F7" w:rsidRDefault="00C013F7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28) Filtrace</w:t>
      </w:r>
    </w:p>
    <w:p w:rsidR="00C013F7" w:rsidRDefault="00C013F7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29) Bilance </w:t>
      </w:r>
      <w:r w:rsidR="00557AB0">
        <w:rPr>
          <w:rFonts w:ascii="Arial" w:hAnsi="Arial" w:cs="Arial"/>
          <w:sz w:val="20"/>
          <w:szCs w:val="20"/>
        </w:rPr>
        <w:t>entalpie</w:t>
      </w:r>
    </w:p>
    <w:p w:rsidR="00557AB0" w:rsidRDefault="00557AB0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30) Destilace</w:t>
      </w:r>
    </w:p>
    <w:p w:rsidR="00BE11C7" w:rsidRDefault="00BE11C7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31) Usazování</w:t>
      </w:r>
    </w:p>
    <w:p w:rsidR="00BE11C7" w:rsidRDefault="00BE11C7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32) Difúze – 1. a 2. Fickův zákon</w:t>
      </w:r>
    </w:p>
    <w:p w:rsidR="005B2E3C" w:rsidRDefault="005B2E3C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33) Sušení</w:t>
      </w:r>
    </w:p>
    <w:p w:rsidR="000C3C5B" w:rsidRDefault="000C3C5B" w:rsidP="00014DFB">
      <w:pPr>
        <w:spacing w:after="0"/>
        <w:rPr>
          <w:rFonts w:ascii="Arial" w:hAnsi="Arial" w:cs="Arial"/>
          <w:sz w:val="20"/>
          <w:szCs w:val="20"/>
        </w:rPr>
      </w:pPr>
    </w:p>
    <w:p w:rsidR="000C3C5B" w:rsidRDefault="000C3C5B" w:rsidP="00014DFB">
      <w:pPr>
        <w:spacing w:after="0"/>
        <w:rPr>
          <w:rFonts w:ascii="Arial" w:hAnsi="Arial" w:cs="Arial"/>
          <w:sz w:val="20"/>
          <w:szCs w:val="20"/>
        </w:rPr>
      </w:pPr>
    </w:p>
    <w:p w:rsidR="000C3C5B" w:rsidRPr="003757B6" w:rsidRDefault="000C3C5B" w:rsidP="00014D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2.4.2019</w:t>
      </w:r>
    </w:p>
    <w:sectPr w:rsidR="000C3C5B" w:rsidRPr="003757B6" w:rsidSect="00FC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7"/>
    <w:rsid w:val="00014DFB"/>
    <w:rsid w:val="00097B50"/>
    <w:rsid w:val="000A1291"/>
    <w:rsid w:val="000C3C5B"/>
    <w:rsid w:val="001C4826"/>
    <w:rsid w:val="001F5BCC"/>
    <w:rsid w:val="00220998"/>
    <w:rsid w:val="00304C3B"/>
    <w:rsid w:val="003757B6"/>
    <w:rsid w:val="003A52BF"/>
    <w:rsid w:val="00426D40"/>
    <w:rsid w:val="0047311F"/>
    <w:rsid w:val="004B5177"/>
    <w:rsid w:val="004F0357"/>
    <w:rsid w:val="00557AB0"/>
    <w:rsid w:val="00570D72"/>
    <w:rsid w:val="00586998"/>
    <w:rsid w:val="00587D95"/>
    <w:rsid w:val="005B2E3C"/>
    <w:rsid w:val="00686EAC"/>
    <w:rsid w:val="00734074"/>
    <w:rsid w:val="00804E16"/>
    <w:rsid w:val="0083506A"/>
    <w:rsid w:val="00841CD3"/>
    <w:rsid w:val="00852A17"/>
    <w:rsid w:val="00935BD0"/>
    <w:rsid w:val="009C1CA4"/>
    <w:rsid w:val="00A208FD"/>
    <w:rsid w:val="00A82D2F"/>
    <w:rsid w:val="00B32787"/>
    <w:rsid w:val="00B40C4B"/>
    <w:rsid w:val="00B61E2C"/>
    <w:rsid w:val="00BE11C7"/>
    <w:rsid w:val="00C013F7"/>
    <w:rsid w:val="00D870E3"/>
    <w:rsid w:val="00DC1092"/>
    <w:rsid w:val="00DF27DD"/>
    <w:rsid w:val="00E32B17"/>
    <w:rsid w:val="00EA7E12"/>
    <w:rsid w:val="00F1421A"/>
    <w:rsid w:val="00F147EE"/>
    <w:rsid w:val="00FC2176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CB5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A1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87D95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587D95"/>
    <w:rPr>
      <w:rFonts w:ascii="Times New Roman" w:eastAsia="Arial Unicode MS" w:hAnsi="Times New Roman" w:cs="Times New Roman"/>
      <w:sz w:val="24"/>
      <w:szCs w:val="24"/>
    </w:rPr>
  </w:style>
  <w:style w:type="paragraph" w:styleId="Normlnweb">
    <w:name w:val="Normal (Web)"/>
    <w:basedOn w:val="Normln"/>
    <w:rsid w:val="0037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CB5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A1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587D95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587D95"/>
    <w:rPr>
      <w:rFonts w:ascii="Times New Roman" w:eastAsia="Arial Unicode MS" w:hAnsi="Times New Roman" w:cs="Times New Roman"/>
      <w:sz w:val="24"/>
      <w:szCs w:val="24"/>
    </w:rPr>
  </w:style>
  <w:style w:type="paragraph" w:styleId="Normlnweb">
    <w:name w:val="Normal (Web)"/>
    <w:basedOn w:val="Normln"/>
    <w:rsid w:val="0037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Svoboda</dc:creator>
  <cp:lastModifiedBy>konarkova</cp:lastModifiedBy>
  <cp:revision>2</cp:revision>
  <dcterms:created xsi:type="dcterms:W3CDTF">2019-04-02T12:57:00Z</dcterms:created>
  <dcterms:modified xsi:type="dcterms:W3CDTF">2019-04-02T12:57:00Z</dcterms:modified>
</cp:coreProperties>
</file>